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030CB9" w:rsidP="47918E3C" w:rsidRDefault="001B2625" w14:paraId="00000001" w14:textId="77777777">
      <w:pPr>
        <w:pStyle w:val="Normal0"/>
        <w:spacing w:before="240" w:after="240"/>
        <w:jc w:val="both"/>
        <w:rPr>
          <w:rFonts w:ascii="Helvetica Neue" w:hAnsi="Helvetica Neue" w:eastAsia="Helvetica Neue" w:cs="Helvetica Neue"/>
          <w:b w:val="1"/>
          <w:bCs w:val="1"/>
          <w:sz w:val="30"/>
          <w:szCs w:val="30"/>
          <w:lang w:val="en-US"/>
        </w:rPr>
      </w:pPr>
      <w:r w:rsidRPr="47918E3C" w:rsidR="001B2625">
        <w:rPr>
          <w:rFonts w:ascii="Helvetica Neue" w:hAnsi="Helvetica Neue" w:eastAsia="Helvetica Neue" w:cs="Helvetica Neue"/>
          <w:b w:val="1"/>
          <w:bCs w:val="1"/>
          <w:sz w:val="30"/>
          <w:szCs w:val="30"/>
          <w:lang w:val="en-US"/>
        </w:rPr>
        <w:t>SunCubes</w:t>
      </w:r>
    </w:p>
    <w:p w:rsidR="001B2625" w:rsidP="47918E3C" w:rsidRDefault="001B2625" w14:paraId="5209DFEA" w14:textId="27216233">
      <w:pPr>
        <w:pStyle w:val="Normal0"/>
        <w:spacing w:before="240" w:after="240"/>
        <w:jc w:val="both"/>
        <w:rPr>
          <w:rFonts w:ascii="Helvetica Neue Light" w:hAnsi="Helvetica Neue Light" w:eastAsia="Helvetica Neue Light" w:cs="Helvetica Neue Light"/>
          <w:noProof w:val="0"/>
          <w:lang w:val="en-US"/>
        </w:rPr>
      </w:pPr>
      <w:r w:rsidRPr="725417B4" w:rsidR="001B2625">
        <w:rPr>
          <w:rFonts w:ascii="Helvetica Neue" w:hAnsi="Helvetica Neue" w:eastAsia="Helvetica Neue" w:cs="Helvetica Neue"/>
          <w:b w:val="1"/>
          <w:bCs w:val="1"/>
          <w:lang w:val="en-US"/>
        </w:rPr>
        <w:t>Who We Are</w:t>
      </w:r>
      <w:r>
        <w:br/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SunCubes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aims to revolutionize energy transmission by removing physical barriers and redefining how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energy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is delivered. Its laser-based wireless systems enable reliable, continuous, and distance independent power transmission across complex terrestrial and space environments.</w:t>
      </w:r>
      <w:r w:rsidRPr="725417B4" w:rsidR="13F235A2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SunCubes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develops and commercializes laser-based wireless energy transfer systems designed to</w:t>
      </w:r>
      <w:r w:rsidRPr="725417B4" w:rsidR="0D529D2E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provide power where direct cabling is inefficient or impractical.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The technology enables flexible energy</w:t>
      </w:r>
      <w:r w:rsidRPr="725417B4" w:rsidR="1518E623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delivery in dynamic and constrained operational scenarios, ensuring continuity and operational</w:t>
      </w:r>
      <w:r w:rsidRPr="725417B4" w:rsidR="707E8A8A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efficiency.</w:t>
      </w:r>
    </w:p>
    <w:p w:rsidR="0BF04517" w:rsidP="725417B4" w:rsidRDefault="0BF04517" w14:paraId="4472C2BF" w14:textId="4B20F56A">
      <w:pPr>
        <w:pStyle w:val="Normale"/>
        <w:spacing w:before="0" w:beforeAutospacing="off" w:after="0" w:afterAutospacing="off"/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</w:pPr>
      <w:r w:rsidRPr="725417B4" w:rsidR="12523293">
        <w:rPr>
          <w:rFonts w:ascii="Helvetica Neue Light" w:hAnsi="Helvetica Neue Light" w:eastAsia="Helvetica Neue Light" w:cs="Helvetica Neue Light"/>
          <w:noProof w:val="0"/>
          <w:sz w:val="22"/>
          <w:szCs w:val="22"/>
          <w:lang w:val="en-US"/>
        </w:rPr>
        <w:t xml:space="preserve">Created by engineers with a strong academic foundation at Politecnico di Milano, </w:t>
      </w:r>
      <w:r w:rsidRPr="725417B4" w:rsidR="12523293">
        <w:rPr>
          <w:rFonts w:ascii="Helvetica Neue Light" w:hAnsi="Helvetica Neue Light" w:eastAsia="Helvetica Neue Light" w:cs="Helvetica Neue Light"/>
          <w:noProof w:val="0"/>
          <w:sz w:val="22"/>
          <w:szCs w:val="22"/>
          <w:lang w:val="en-US"/>
        </w:rPr>
        <w:t>SunCubes</w:t>
      </w:r>
      <w:r w:rsidRPr="725417B4" w:rsidR="12523293">
        <w:rPr>
          <w:rFonts w:ascii="Helvetica Neue Light" w:hAnsi="Helvetica Neue Light" w:eastAsia="Helvetica Neue Light" w:cs="Helvetica Neue Light"/>
          <w:noProof w:val="0"/>
          <w:sz w:val="22"/>
          <w:szCs w:val="22"/>
          <w:lang w:val="en-US"/>
        </w:rPr>
        <w:t xml:space="preserve"> was first </w:t>
      </w:r>
      <w:r w:rsidRPr="725417B4" w:rsidR="12523293">
        <w:rPr>
          <w:rFonts w:ascii="Helvetica Neue Light" w:hAnsi="Helvetica Neue Light" w:eastAsia="Helvetica Neue Light" w:cs="Helvetica Neue Light"/>
          <w:noProof w:val="0"/>
          <w:sz w:val="22"/>
          <w:szCs w:val="22"/>
          <w:lang w:val="en-US"/>
        </w:rPr>
        <w:t>showcased</w:t>
      </w:r>
      <w:r w:rsidRPr="725417B4" w:rsidR="12523293">
        <w:rPr>
          <w:rFonts w:ascii="Helvetica Neue Light" w:hAnsi="Helvetica Neue Light" w:eastAsia="Helvetica Neue Light" w:cs="Helvetica Neue Light"/>
          <w:noProof w:val="0"/>
          <w:sz w:val="22"/>
          <w:szCs w:val="22"/>
          <w:lang w:val="en-US"/>
        </w:rPr>
        <w:t xml:space="preserve"> at the third edition of the Italian Space Startup Competition (2021), where it secured first place.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</w:t>
      </w:r>
    </w:p>
    <w:p w:rsidR="725417B4" w:rsidP="725417B4" w:rsidRDefault="725417B4" w14:paraId="2FFB26FA" w14:textId="3D28CBEB">
      <w:pPr>
        <w:pStyle w:val="Normale"/>
        <w:spacing w:before="0" w:beforeAutospacing="off" w:after="0" w:afterAutospacing="off"/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</w:pPr>
    </w:p>
    <w:p w:rsidR="0BF04517" w:rsidP="725417B4" w:rsidRDefault="0BF04517" w14:paraId="776CCB06" w14:textId="6CC7FD29">
      <w:pPr>
        <w:spacing w:before="0" w:beforeAutospacing="off" w:after="0" w:afterAutospacing="off"/>
        <w:rPr>
          <w:rFonts w:ascii="Helvetica Neue Light" w:hAnsi="Helvetica Neue Light" w:eastAsia="Helvetica Neue Light" w:cs="Helvetica Neue Light"/>
          <w:noProof w:val="0"/>
          <w:lang w:val="en-US"/>
        </w:rPr>
      </w:pP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Since its foundation</w:t>
      </w:r>
      <w:r w:rsidRPr="725417B4" w:rsidR="019E3F8F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(2023)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,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SunCubes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has achieved significant technological and industrial milestones,</w:t>
      </w:r>
      <w:r w:rsidRPr="725417B4" w:rsidR="0278FEB6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including two awards at the T-Tec competition organized by Telespazio, most recently in December 2023. This achievement included a fully funded Proof of Concept conducted within Leonardo’s</w:t>
      </w:r>
      <w:r w:rsidRPr="725417B4" w:rsidR="6C44129E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facilities, further advancing the validation and development of the technology.</w:t>
      </w:r>
      <w:r w:rsidRPr="725417B4" w:rsidR="2FAA290C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</w:t>
      </w:r>
    </w:p>
    <w:p w:rsidR="0BF04517" w:rsidP="725417B4" w:rsidRDefault="0BF04517" w14:paraId="1DA1C917" w14:textId="78F9AAA3">
      <w:pPr>
        <w:spacing w:before="0" w:beforeAutospacing="off" w:after="0" w:afterAutospacing="off"/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</w:pPr>
    </w:p>
    <w:p w:rsidR="0BF04517" w:rsidP="725417B4" w:rsidRDefault="0BF04517" w14:paraId="6D36A4AC" w14:textId="68DA1828">
      <w:pPr>
        <w:spacing w:before="0" w:beforeAutospacing="off" w:after="0" w:afterAutospacing="off"/>
        <w:rPr>
          <w:rFonts w:ascii="Helvetica Neue Light" w:hAnsi="Helvetica Neue Light" w:eastAsia="Helvetica Neue Light" w:cs="Helvetica Neue Light"/>
          <w:noProof w:val="0"/>
          <w:lang w:val="en-US"/>
        </w:rPr>
      </w:pP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In July 2025,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SunCubes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successfully closed an investment round</w:t>
      </w:r>
      <w:r w:rsidRPr="725417B4" w:rsidR="668385B8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of 1.1M€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dedicated to the technological evolution of 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its drone</w:t>
      </w:r>
      <w:r w:rsidRPr="725417B4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wireless charging solutions.</w:t>
      </w:r>
    </w:p>
    <w:p w:rsidR="0BF04517" w:rsidP="47918E3C" w:rsidRDefault="0BF04517" w14:paraId="7F66AA6D" w14:textId="5A1E0264">
      <w:pPr>
        <w:spacing w:before="0" w:beforeAutospacing="off" w:after="0" w:afterAutospacing="off"/>
        <w:rPr>
          <w:rFonts w:ascii="Helvetica Neue Light" w:hAnsi="Helvetica Neue Light" w:eastAsia="Helvetica Neue Light" w:cs="Helvetica Neue Light"/>
          <w:noProof w:val="0"/>
          <w:lang w:val="en-US"/>
        </w:rPr>
      </w:pPr>
      <w:r w:rsidRPr="47918E3C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>SunCubes</w:t>
      </w:r>
      <w:r w:rsidRPr="47918E3C" w:rsidR="0BF04517">
        <w:rPr>
          <w:rFonts w:ascii="Helvetica Neue Light" w:hAnsi="Helvetica Neue Light" w:eastAsia="Helvetica Neue Light" w:cs="Helvetica Neue Light"/>
          <w:noProof w:val="0"/>
          <w:color w:val="auto"/>
          <w:sz w:val="22"/>
          <w:szCs w:val="22"/>
          <w:lang w:val="en-US" w:eastAsia="ja-JP" w:bidi="ar-SA"/>
        </w:rPr>
        <w:t xml:space="preserve"> is currently incubated at ESA BIC Milano, part of the European Space Agency’s startup incubation network.</w:t>
      </w:r>
    </w:p>
    <w:p w:rsidR="00030CB9" w:rsidP="47918E3C" w:rsidRDefault="001B2625" w14:paraId="00000004" w14:textId="77777777">
      <w:pPr>
        <w:pStyle w:val="Normal0"/>
        <w:spacing w:before="240" w:after="240"/>
        <w:jc w:val="both"/>
        <w:rPr>
          <w:rFonts w:ascii="Helvetica Neue Light" w:hAnsi="Helvetica Neue Light" w:eastAsia="Helvetica Neue Light" w:cs="Helvetica Neue Light"/>
          <w:lang w:val="en-US"/>
        </w:rPr>
      </w:pPr>
      <w:r w:rsidRPr="47918E3C" w:rsidR="001B2625">
        <w:rPr>
          <w:rFonts w:ascii="Helvetica Neue" w:hAnsi="Helvetica Neue" w:eastAsia="Helvetica Neue" w:cs="Helvetica Neue"/>
          <w:b w:val="1"/>
          <w:bCs w:val="1"/>
          <w:lang w:val="en-US"/>
        </w:rPr>
        <w:t xml:space="preserve">Alberto </w:t>
      </w:r>
      <w:r w:rsidRPr="47918E3C" w:rsidR="001B2625">
        <w:rPr>
          <w:rFonts w:ascii="Helvetica Neue" w:hAnsi="Helvetica Neue" w:eastAsia="Helvetica Neue" w:cs="Helvetica Neue"/>
          <w:b w:val="1"/>
          <w:bCs w:val="1"/>
          <w:lang w:val="en-US"/>
        </w:rPr>
        <w:t>Chiozzi</w:t>
      </w:r>
      <w:r w:rsidRPr="47918E3C" w:rsidR="001B2625">
        <w:rPr>
          <w:rFonts w:ascii="Helvetica Neue" w:hAnsi="Helvetica Neue" w:eastAsia="Helvetica Neue" w:cs="Helvetica Neue"/>
          <w:b w:val="1"/>
          <w:bCs w:val="1"/>
          <w:lang w:val="en-US"/>
        </w:rPr>
        <w:t xml:space="preserve"> – CEO of SunCubes</w:t>
      </w:r>
      <w:r>
        <w:br/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 “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>SunCubes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 is committed to 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>leveraging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 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>cutting-edge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 technologies to tackle the energy challenges of the future, offering sustainable solutions that go beyond the current limitations of cable-based systems and creating a new paradigm for energy supply and management.”</w:t>
      </w:r>
    </w:p>
    <w:p w:rsidR="00030CB9" w:rsidP="47918E3C" w:rsidRDefault="001B2625" w14:paraId="00000005" w14:textId="77777777">
      <w:pPr>
        <w:pStyle w:val="Normal0"/>
        <w:spacing w:before="240" w:after="240"/>
        <w:jc w:val="both"/>
        <w:rPr>
          <w:rFonts w:ascii="Helvetica Neue Light" w:hAnsi="Helvetica Neue Light" w:eastAsia="Helvetica Neue Light" w:cs="Helvetica Neue Light"/>
          <w:lang w:val="en-US"/>
        </w:rPr>
      </w:pPr>
      <w:r w:rsidRPr="47918E3C" w:rsidR="001B2625">
        <w:rPr>
          <w:rFonts w:ascii="Helvetica Neue" w:hAnsi="Helvetica Neue" w:eastAsia="Helvetica Neue" w:cs="Helvetica Neue"/>
          <w:b w:val="1"/>
          <w:bCs w:val="1"/>
          <w:lang w:val="en-US"/>
        </w:rPr>
        <w:t>Technology</w:t>
      </w:r>
      <w:r>
        <w:br/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SunCubes technology is based on </w:t>
      </w:r>
      <w:r w:rsidRPr="47918E3C" w:rsidR="001B2625">
        <w:rPr>
          <w:rFonts w:ascii="Helvetica Neue" w:hAnsi="Helvetica Neue" w:eastAsia="Helvetica Neue" w:cs="Helvetica Neue"/>
          <w:b w:val="1"/>
          <w:bCs w:val="1"/>
          <w:lang w:val="en-US"/>
        </w:rPr>
        <w:t>power beaming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, an innovative technique that allows wireless transmission of energy using lasers. By inherently 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>eliminating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 the need for physical connections between a transmitter and a receiver, it is possible to implement a versatile configuration that adapts to both static and dynamic operational conditions. The technology has successfully passed 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>an initial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 testing campaign to ensure proper operation in static scenarios. The 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>SunCubes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 R&amp;D team is currently working on the se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 xml:space="preserve">cond phase of testing, </w:t>
      </w:r>
      <w:r w:rsidRPr="47918E3C" w:rsidR="001B2625">
        <w:rPr>
          <w:rFonts w:ascii="Helvetica Neue" w:hAnsi="Helvetica Neue" w:eastAsia="Helvetica Neue" w:cs="Helvetica Neue"/>
          <w:b w:val="1"/>
          <w:bCs w:val="1"/>
          <w:lang w:val="en-US"/>
        </w:rPr>
        <w:t>focusing on evaluating the system under dynamic conditions</w:t>
      </w:r>
      <w:r w:rsidRPr="47918E3C" w:rsidR="001B2625">
        <w:rPr>
          <w:rFonts w:ascii="Helvetica Neue Light" w:hAnsi="Helvetica Neue Light" w:eastAsia="Helvetica Neue Light" w:cs="Helvetica Neue Light"/>
          <w:lang w:val="en-US"/>
        </w:rPr>
        <w:t>.</w:t>
      </w:r>
    </w:p>
    <w:p w:rsidR="001B2625" w:rsidP="725417B4" w:rsidRDefault="001B2625" w14:paraId="17B44568" w14:textId="50A2C749">
      <w:pPr>
        <w:pStyle w:val="Normal0"/>
        <w:spacing w:before="240" w:after="240"/>
        <w:jc w:val="both"/>
        <w:rPr>
          <w:rFonts w:ascii="Helvetica Neue Light" w:hAnsi="Helvetica Neue Light" w:eastAsia="Helvetica Neue Light" w:cs="Helvetica Neue Light"/>
          <w:noProof w:val="0"/>
          <w:lang w:val="en-US"/>
        </w:rPr>
      </w:pPr>
      <w:r w:rsidRPr="725417B4" w:rsidR="001B2625">
        <w:rPr>
          <w:rFonts w:ascii="Helvetica Neue" w:hAnsi="Helvetica Neue" w:eastAsia="Helvetica Neue" w:cs="Helvetica Neue"/>
          <w:b w:val="1"/>
          <w:bCs w:val="1"/>
          <w:lang w:val="en-US"/>
        </w:rPr>
        <w:t>SunCubes</w:t>
      </w:r>
      <w:r w:rsidRPr="725417B4" w:rsidR="001B2625">
        <w:rPr>
          <w:rFonts w:ascii="Helvetica Neue" w:hAnsi="Helvetica Neue" w:eastAsia="Helvetica Neue" w:cs="Helvetica Neue"/>
          <w:b w:val="1"/>
          <w:bCs w:val="1"/>
          <w:lang w:val="en-US"/>
        </w:rPr>
        <w:t xml:space="preserve"> Products</w:t>
      </w:r>
      <w:r>
        <w:br/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 xml:space="preserve">SunCubes develops advanced wireless charging systems for terrestrial and space applications. </w:t>
      </w:r>
      <w:r w:rsidRPr="725417B4" w:rsidR="001B2625">
        <w:rPr>
          <w:rFonts w:ascii="Helvetica Neue" w:hAnsi="Helvetica Neue" w:eastAsia="Helvetica Neue" w:cs="Helvetica Neue"/>
          <w:b w:val="1"/>
          <w:bCs w:val="1"/>
          <w:lang w:val="en-US"/>
        </w:rPr>
        <w:t>SunCubes</w:t>
      </w:r>
      <w:r w:rsidRPr="725417B4" w:rsidR="001B2625">
        <w:rPr>
          <w:rFonts w:ascii="Helvetica Neue" w:hAnsi="Helvetica Neue" w:eastAsia="Helvetica Neue" w:cs="Helvetica Neue"/>
          <w:b w:val="1"/>
          <w:bCs w:val="1"/>
          <w:lang w:val="en-US"/>
        </w:rPr>
        <w:t xml:space="preserve"> Lucy </w:t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>is a high-performance solution designed for dynamic and dual-use applications. It provides wireless in-flight power to drones, enabling autonomous and continuous missions without interruption for recharging.</w:t>
      </w:r>
      <w:r>
        <w:br/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 xml:space="preserve">For civil and static applications, such as environmental sensors or surveillance cameras, </w:t>
      </w:r>
      <w:r w:rsidRPr="725417B4" w:rsidR="001B2625">
        <w:rPr>
          <w:rFonts w:ascii="Helvetica Neue" w:hAnsi="Helvetica Neue" w:eastAsia="Helvetica Neue" w:cs="Helvetica Neue"/>
          <w:b w:val="1"/>
          <w:bCs w:val="1"/>
          <w:lang w:val="en-US"/>
        </w:rPr>
        <w:t>SunCubes</w:t>
      </w:r>
      <w:r w:rsidRPr="725417B4" w:rsidR="001B2625">
        <w:rPr>
          <w:rFonts w:ascii="Helvetica Neue" w:hAnsi="Helvetica Neue" w:eastAsia="Helvetica Neue" w:cs="Helvetica Neue"/>
          <w:b w:val="1"/>
          <w:bCs w:val="1"/>
          <w:lang w:val="en-US"/>
        </w:rPr>
        <w:t xml:space="preserve"> Light</w:t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 xml:space="preserve"> offers the ideal alternative—providing a scalable and efficient system to ensure constant o</w:t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>peration even in remote environments.</w:t>
      </w:r>
      <w:r>
        <w:br/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 xml:space="preserve">The technology behind </w:t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>SunCubes</w:t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 xml:space="preserve"> is extremely versatile and extends into space: solutions are currently under development for </w:t>
      </w:r>
      <w:r w:rsidRPr="725417B4" w:rsidR="001B2625">
        <w:rPr>
          <w:rFonts w:ascii="Helvetica Neue" w:hAnsi="Helvetica Neue" w:eastAsia="Helvetica Neue" w:cs="Helvetica Neue"/>
          <w:b w:val="1"/>
          <w:bCs w:val="1"/>
          <w:lang w:val="en-US"/>
        </w:rPr>
        <w:t>remotely charging satellites in orbit and lunar bases,</w:t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 xml:space="preserve"> simplifying energy </w:t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>access</w:t>
      </w:r>
      <w:r w:rsidRPr="725417B4" w:rsidR="001B2625">
        <w:rPr>
          <w:rFonts w:ascii="Helvetica Neue Light" w:hAnsi="Helvetica Neue Light" w:eastAsia="Helvetica Neue Light" w:cs="Helvetica Neue Light"/>
          <w:lang w:val="en-US"/>
        </w:rPr>
        <w:t xml:space="preserve"> and reducing the need for invasive physical infrastructure. </w:t>
      </w:r>
    </w:p>
    <w:p w:rsidR="65F415CF" w:rsidP="725417B4" w:rsidRDefault="65F415CF" w14:paraId="2474CFAB" w14:textId="057D7AD1">
      <w:pPr>
        <w:pStyle w:val="Normal0"/>
        <w:spacing w:before="240" w:after="240"/>
        <w:jc w:val="both"/>
      </w:pPr>
      <w:r w:rsidRPr="725417B4" w:rsidR="65F415CF">
        <w:rPr>
          <w:rFonts w:ascii="Helvetica Neue" w:hAnsi="Helvetica Neue" w:eastAsia="Helvetica Neue" w:cs="Helvetica Neue"/>
          <w:b w:val="1"/>
          <w:bCs w:val="1"/>
          <w:noProof w:val="0"/>
          <w:color w:val="auto"/>
          <w:sz w:val="22"/>
          <w:szCs w:val="22"/>
          <w:lang w:val="en-US" w:eastAsia="ja-JP" w:bidi="ar-SA"/>
        </w:rPr>
        <w:t>The Team</w:t>
      </w:r>
      <w:r>
        <w:br/>
      </w:r>
      <w:r w:rsidRPr="725417B4" w:rsidR="65F415CF">
        <w:rPr>
          <w:noProof w:val="0"/>
          <w:lang w:val="en-US"/>
        </w:rPr>
        <w:t xml:space="preserve">The founding team and current management consist of Alberto </w:t>
      </w:r>
      <w:r w:rsidRPr="725417B4" w:rsidR="65F415CF">
        <w:rPr>
          <w:noProof w:val="0"/>
          <w:lang w:val="en-US"/>
        </w:rPr>
        <w:t>C</w:t>
      </w:r>
      <w:r w:rsidRPr="725417B4" w:rsidR="65F415CF">
        <w:rPr>
          <w:noProof w:val="0"/>
          <w:lang w:val="en-US"/>
        </w:rPr>
        <w:t>hiozzi</w:t>
      </w:r>
      <w:r w:rsidRPr="725417B4" w:rsidR="65F415CF">
        <w:rPr>
          <w:noProof w:val="0"/>
          <w:lang w:val="en-US"/>
        </w:rPr>
        <w:t xml:space="preserve"> </w:t>
      </w:r>
      <w:r w:rsidRPr="725417B4" w:rsidR="65F415CF">
        <w:rPr>
          <w:noProof w:val="0"/>
          <w:lang w:val="en-US"/>
        </w:rPr>
        <w:t xml:space="preserve">(CEO), Federico Ognibene (COO), Davide Russo (CIO), Tommaso </w:t>
      </w:r>
      <w:r w:rsidRPr="725417B4" w:rsidR="65F415CF">
        <w:rPr>
          <w:noProof w:val="0"/>
          <w:lang w:val="en-US"/>
        </w:rPr>
        <w:t>Aresi</w:t>
      </w:r>
      <w:r w:rsidRPr="725417B4" w:rsidR="65F415CF">
        <w:rPr>
          <w:noProof w:val="0"/>
          <w:lang w:val="en-US"/>
        </w:rPr>
        <w:t xml:space="preserve"> (CTO), and Angelo Lannutti (CCO).</w:t>
      </w:r>
    </w:p>
    <w:p w:rsidR="00030CB9" w:rsidP="725417B4" w:rsidRDefault="00030CB9" w14:paraId="00000008" w14:textId="77777777">
      <w:pPr>
        <w:pStyle w:val="Normal0"/>
        <w:rPr>
          <w:rFonts w:ascii="Helvetica Neue Light" w:hAnsi="Helvetica Neue Light" w:eastAsia="Helvetica Neue Light" w:cs="Helvetica Neue Light"/>
        </w:rPr>
      </w:pPr>
    </w:p>
    <w:sectPr w:rsidR="00030CB9">
      <w:headerReference w:type="default" r:id="rId7"/>
      <w:pgSz w:w="12240" w:h="15840" w:orient="portrait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:rsidR="001B2625" w:rsidRDefault="001B2625" w14:paraId="0DE278ED" w14:textId="77777777">
      <w:pPr>
        <w:spacing w:line="240" w:lineRule="auto"/>
      </w:pPr>
      <w:r>
        <w:separator/>
      </w:r>
    </w:p>
  </w:endnote>
  <w:endnote w:type="continuationSeparator" w:id="0">
    <w:p w:rsidR="001B2625" w:rsidRDefault="001B2625" w14:paraId="0B6B7695" w14:textId="7777777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charset w:val="00"/>
    <w:family w:val="auto"/>
    <w:pitch w:val="default"/>
    <w:embedRegular w:fontKey="{23FEA6BD-9316-4566-8E12-F4A7D1895C30}" r:id="rId1"/>
    <w:embedBold w:fontKey="{93A9A839-7C5C-4E10-958C-56EB31A3C9C1}" r:id="rId2"/>
  </w:font>
  <w:font w:name="Helvetica Neue Light">
    <w:charset w:val="00"/>
    <w:family w:val="auto"/>
    <w:pitch w:val="default"/>
    <w:embedRegular w:fontKey="{4EF423BE-3A07-43F0-94E2-3F8942C49BDE}" r:id="rId3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84DE1100-E7A3-4955-85CE-9AC1375E1C05}" r:id="rId4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4B249D5E-0DF4-4BB2-9E61-BFCCD0C6FFFC}" r:id="rId5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:rsidR="001B2625" w:rsidRDefault="001B2625" w14:paraId="28FD9591" w14:textId="77777777">
      <w:pPr>
        <w:spacing w:line="240" w:lineRule="auto"/>
      </w:pPr>
      <w:r>
        <w:separator/>
      </w:r>
    </w:p>
  </w:footnote>
  <w:footnote w:type="continuationSeparator" w:id="0">
    <w:p w:rsidR="001B2625" w:rsidRDefault="001B2625" w14:paraId="23F78045" w14:textId="77777777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mc:Ignorable="w14 w15 w16se w16cid w16 w16cex w16sdtdh w16sdtfl w16du wp14">
  <w:p w:rsidR="00030CB9" w:rsidRDefault="001B2625" w14:paraId="00000009" w14:textId="77777777">
    <w:pPr>
      <w:pStyle w:val="Normal0"/>
      <w:ind w:left="720"/>
      <w:jc w:val="right"/>
    </w:pPr>
    <w:r>
      <w:rPr>
        <w:noProof/>
      </w:rPr>
      <w:drawing>
        <wp:inline distT="114300" distB="114300" distL="114300" distR="114300" wp14:anchorId="7AD5BC80" wp14:editId="07777777">
          <wp:extent cx="1004888" cy="1004888"/>
          <wp:effectExtent l="0" t="0" r="0" b="0"/>
          <wp:docPr id="2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004888" cy="100488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 wp14">
  <w:embedTrueTypeFonts/>
  <w:trackRevisions w:val="false"/>
  <w:defaultTabStop w:val="720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CB9"/>
    <w:rsid w:val="00030CB9"/>
    <w:rsid w:val="001B2625"/>
    <w:rsid w:val="00AE676F"/>
    <w:rsid w:val="019E3F8F"/>
    <w:rsid w:val="01A1C178"/>
    <w:rsid w:val="0278FEB6"/>
    <w:rsid w:val="0BF04517"/>
    <w:rsid w:val="0CF9DEAE"/>
    <w:rsid w:val="0D529D2E"/>
    <w:rsid w:val="12523293"/>
    <w:rsid w:val="13900A05"/>
    <w:rsid w:val="13F235A2"/>
    <w:rsid w:val="1518AC4A"/>
    <w:rsid w:val="1518E623"/>
    <w:rsid w:val="1A8AF126"/>
    <w:rsid w:val="207A97E6"/>
    <w:rsid w:val="267D6364"/>
    <w:rsid w:val="281EF1F7"/>
    <w:rsid w:val="2EA0EB08"/>
    <w:rsid w:val="2FAA290C"/>
    <w:rsid w:val="47918E3C"/>
    <w:rsid w:val="516E0DA4"/>
    <w:rsid w:val="53E70858"/>
    <w:rsid w:val="6060B7B2"/>
    <w:rsid w:val="65F415CF"/>
    <w:rsid w:val="668385B8"/>
    <w:rsid w:val="6C44129E"/>
    <w:rsid w:val="707E8A8A"/>
    <w:rsid w:val="725417B4"/>
    <w:rsid w:val="7B027B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65E43A0D"/>
  <w15:docId w15:val="{B9CA33A7-6806-4FB7-8CD7-426345E5285F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 wp14">
  <w:docDefaults>
    <w:rPrDefault>
      <w:rPr>
        <w:rFonts w:ascii="Arial" w:hAnsi="Arial" w:eastAsia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e" w:default="1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Carpredefinitoparagrafo" w:default="1">
    <w:name w:val="Default Paragraph Font"/>
    <w:uiPriority w:val="1"/>
    <w:semiHidden/>
    <w:unhideWhenUsed/>
  </w:style>
  <w:style w:type="table" w:styleId="Tabellanormale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essunelenco" w:default="1">
    <w:name w:val="No List"/>
    <w:uiPriority w:val="99"/>
    <w:semiHidden/>
    <w:unhideWhenUsed/>
  </w:style>
  <w:style w:type="paragraph" w:styleId="Titolo">
    <w:name w:val="Title"/>
    <w:basedOn w:val="Normale"/>
    <w:next w:val="Normale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Normal0" w:customStyle="1">
    <w:name w:val="Normal0"/>
    <w:qFormat/>
  </w:style>
  <w:style w:type="paragraph" w:styleId="heading10" w:customStyle="1">
    <w:name w:val="heading 10"/>
    <w:basedOn w:val="Normal0"/>
    <w:next w:val="Normal0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0" w:customStyle="1">
    <w:name w:val="heading 20"/>
    <w:basedOn w:val="Normal0"/>
    <w:next w:val="Normal0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0" w:customStyle="1">
    <w:name w:val="heading 30"/>
    <w:basedOn w:val="Normal0"/>
    <w:next w:val="Normal0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0" w:customStyle="1">
    <w:name w:val="heading 40"/>
    <w:basedOn w:val="Normal0"/>
    <w:next w:val="Normal0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0" w:customStyle="1">
    <w:name w:val="heading 50"/>
    <w:basedOn w:val="Normal0"/>
    <w:next w:val="Normal0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0" w:customStyle="1">
    <w:name w:val="heading 60"/>
    <w:basedOn w:val="Normal0"/>
    <w:next w:val="Normal0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table" w:styleId="NormalTable0" w:customStyle="1">
    <w:name w:val="Normal Table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customStyle="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0" w:customStyle="1">
    <w:name w:val="Title0"/>
    <w:basedOn w:val="Normal0"/>
    <w:next w:val="Normal0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ottotitolo">
    <w:name w:val="Subtitle"/>
    <w:basedOn w:val="Normal0"/>
    <w:next w:val="Normal0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paragraph" w:styleId="Intestazione">
    <w:name w:val="header"/>
    <w:basedOn w:val="Normal0"/>
    <w:link w:val="IntestazioneCarattere"/>
    <w:uiPriority w:val="99"/>
    <w:unhideWhenUsed/>
    <w:rsid w:val="00B5266B"/>
    <w:pPr>
      <w:tabs>
        <w:tab w:val="center" w:pos="4819"/>
        <w:tab w:val="right" w:pos="9638"/>
      </w:tabs>
      <w:spacing w:line="240" w:lineRule="auto"/>
    </w:p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B5266B"/>
  </w:style>
  <w:style w:type="paragraph" w:styleId="Pidipagina">
    <w:name w:val="footer"/>
    <w:basedOn w:val="Normal0"/>
    <w:link w:val="PidipaginaCarattere"/>
    <w:uiPriority w:val="99"/>
    <w:unhideWhenUsed/>
    <w:rsid w:val="00B5266B"/>
    <w:pPr>
      <w:tabs>
        <w:tab w:val="center" w:pos="4819"/>
        <w:tab w:val="right" w:pos="9638"/>
      </w:tabs>
      <w:spacing w:line="240" w:lineRule="auto"/>
    </w:pPr>
  </w:style>
  <w:style w:type="character" w:styleId="PidipaginaCarattere" w:customStyle="1">
    <w:name w:val="Piè di pagina Carattere"/>
    <w:basedOn w:val="Carpredefinitoparagrafo"/>
    <w:link w:val="Pidipagina"/>
    <w:uiPriority w:val="99"/>
    <w:rsid w:val="00B5266B"/>
  </w:style>
  <w:style w:type="paragraph" w:styleId="Subtitle0" w:customStyle="1">
    <w:name w:val="Subtitle0"/>
    <w:basedOn w:val="Normale"/>
    <w:next w:val="Normale"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fontTable" Target="fontTable.xml" Id="rId8" /><Relationship Type="http://schemas.openxmlformats.org/officeDocument/2006/relationships/settings" Target="settings.xml" Id="rId3" /><Relationship Type="http://schemas.openxmlformats.org/officeDocument/2006/relationships/header" Target="header1.xml" Id="rId7" /><Relationship Type="http://schemas.openxmlformats.org/officeDocument/2006/relationships/styles" Target="styles.xml" Id="rId2" /><Relationship Type="http://schemas.openxmlformats.org/officeDocument/2006/relationships/customXml" Target="../customXml/item1.xml" Id="rId1" /><Relationship Type="http://schemas.openxmlformats.org/officeDocument/2006/relationships/endnotes" Target="endnotes.xml" Id="rId6" /><Relationship Type="http://schemas.openxmlformats.org/officeDocument/2006/relationships/footnotes" Target="footnotes.xml" Id="rId5" /><Relationship Type="http://schemas.openxmlformats.org/officeDocument/2006/relationships/webSettings" Target="webSettings.xml" Id="rId4" /><Relationship Type="http://schemas.openxmlformats.org/officeDocument/2006/relationships/theme" Target="theme/theme1.xml" Id="rId9" 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d4DCfsGK9ptCpo+b2nvfpTEdISA==">CgMxLjA4AHIhMThTVFRiWjRzQW9KVWJWTVVHWmU2a1BoTUNUMUVNdjN5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Communication SunCubes</lastModifiedBy>
  <revision>3</revision>
  <dcterms:created xsi:type="dcterms:W3CDTF">2026-02-22T20:32:00.0000000Z</dcterms:created>
  <dcterms:modified xsi:type="dcterms:W3CDTF">2026-02-23T09:49:05.0974271Z</dcterms:modified>
</coreProperties>
</file>